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FA" w:rsidRPr="005E03FA" w:rsidRDefault="005E03FA" w:rsidP="005E03FA">
      <w:pPr>
        <w:pStyle w:val="a5"/>
        <w:spacing w:before="0" w:beforeAutospacing="0" w:after="0" w:afterAutospacing="0" w:line="480" w:lineRule="auto"/>
        <w:jc w:val="center"/>
        <w:textAlignment w:val="baseline"/>
        <w:rPr>
          <w:rFonts w:ascii="仿宋_GB2312" w:eastAsia="仿宋_GB2312" w:hAnsi="&amp;quot" w:hint="eastAsia"/>
          <w:b/>
          <w:color w:val="333333"/>
          <w:sz w:val="32"/>
          <w:szCs w:val="32"/>
        </w:rPr>
      </w:pPr>
      <w:r w:rsidRPr="005E03FA">
        <w:rPr>
          <w:rFonts w:ascii="仿宋_GB2312" w:eastAsia="仿宋_GB2312" w:hAnsi="&amp;quot" w:hint="eastAsia"/>
          <w:b/>
          <w:color w:val="333333"/>
          <w:sz w:val="32"/>
          <w:szCs w:val="32"/>
        </w:rPr>
        <w:t>“传统文化与公民素质研讨会”征文启事</w:t>
      </w:r>
    </w:p>
    <w:p w:rsidR="009C6AAE" w:rsidRDefault="009C6AAE" w:rsidP="009F62D2">
      <w:pPr>
        <w:pStyle w:val="a5"/>
        <w:spacing w:before="0" w:beforeAutospacing="0" w:after="0" w:afterAutospacing="0" w:line="480" w:lineRule="auto"/>
        <w:ind w:firstLine="645"/>
        <w:textAlignment w:val="baseline"/>
        <w:rPr>
          <w:rFonts w:ascii="仿宋_GB2312" w:eastAsia="仿宋_GB2312" w:hAnsi="&amp;quot" w:hint="eastAsia"/>
          <w:color w:val="333333"/>
          <w:sz w:val="32"/>
          <w:szCs w:val="32"/>
        </w:rPr>
      </w:pP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为深入学习贯彻习近平新时代中国特色社会主义思想，加快推进文化浙江建设，弘扬优秀传统文化，同步提升我省公民文明素质和社会文明程度，为我省“两个高水平”建设提供坚强思想保证、强大精神动力、丰厚道德滋养和良好文化条件，浙江省文史研究馆将于</w:t>
      </w:r>
      <w:bookmarkStart w:id="0" w:name="_GoBack"/>
      <w:bookmarkEnd w:id="0"/>
      <w:r>
        <w:rPr>
          <w:rFonts w:ascii="仿宋_GB2312" w:eastAsia="仿宋_GB2312" w:hAnsi="&amp;quot" w:hint="eastAsia"/>
          <w:color w:val="333333"/>
          <w:sz w:val="32"/>
          <w:szCs w:val="32"/>
        </w:rPr>
        <w:t>2019年12月上中旬举办“传统文化与公民素质研讨会”。为办好此次研讨会，现面向全省有关专家学者诚意征稿。</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黑体" w:eastAsia="黑体" w:hAnsi="黑体" w:hint="eastAsia"/>
          <w:color w:val="333333"/>
          <w:sz w:val="32"/>
          <w:szCs w:val="32"/>
        </w:rPr>
        <w:t>一、研讨会主题</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以习近平新时代中国特色社会主义思想为指导，坚持以人民为中心的发展思想，以传承中华优秀传统文化、培育和</w:t>
      </w:r>
      <w:proofErr w:type="gramStart"/>
      <w:r>
        <w:rPr>
          <w:rFonts w:ascii="仿宋_GB2312" w:eastAsia="仿宋_GB2312" w:hAnsi="&amp;quot" w:hint="eastAsia"/>
          <w:color w:val="333333"/>
          <w:sz w:val="32"/>
          <w:szCs w:val="32"/>
        </w:rPr>
        <w:t>践行</w:t>
      </w:r>
      <w:proofErr w:type="gramEnd"/>
      <w:r>
        <w:rPr>
          <w:rFonts w:ascii="仿宋_GB2312" w:eastAsia="仿宋_GB2312" w:hAnsi="&amp;quot" w:hint="eastAsia"/>
          <w:color w:val="333333"/>
          <w:sz w:val="32"/>
          <w:szCs w:val="32"/>
        </w:rPr>
        <w:t>社会主义核心价值观、弘扬“浙江精神”为主线，围绕“弘扬优秀传统文化推动公民素质提升”这一主题，召开专题研讨会，集思广益，形成资政建言，以此推动公民素质提升和社会全面进步。</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黑体" w:eastAsia="黑体" w:hAnsi="黑体" w:hint="eastAsia"/>
          <w:color w:val="333333"/>
          <w:sz w:val="32"/>
          <w:szCs w:val="32"/>
        </w:rPr>
        <w:t>二、活动组织</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主办单位：浙江省文史研究馆</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媒体支持：浙江日报、钱江晚报等</w:t>
      </w:r>
      <w:r>
        <w:rPr>
          <w:rFonts w:ascii="仿宋_GB2312" w:eastAsia="仿宋_GB2312" w:hAnsi="&amp;quot" w:hint="eastAsia"/>
          <w:color w:val="333333"/>
          <w:sz w:val="32"/>
          <w:szCs w:val="32"/>
        </w:rPr>
        <w:t> </w:t>
      </w:r>
      <w:r>
        <w:rPr>
          <w:rFonts w:ascii="仿宋_GB2312" w:eastAsia="仿宋_GB2312" w:hAnsi="&amp;quot" w:hint="eastAsia"/>
          <w:color w:val="333333"/>
          <w:sz w:val="32"/>
          <w:szCs w:val="32"/>
        </w:rPr>
        <w:t xml:space="preserve"> </w:t>
      </w:r>
      <w:r>
        <w:rPr>
          <w:rFonts w:ascii="仿宋_GB2312" w:eastAsia="仿宋_GB2312" w:hAnsi="&amp;quot" w:hint="eastAsia"/>
          <w:color w:val="333333"/>
          <w:sz w:val="32"/>
          <w:szCs w:val="32"/>
        </w:rPr>
        <w:t> </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 xml:space="preserve">学术推介：国是咨询、古今谈 </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黑体" w:eastAsia="黑体" w:hAnsi="黑体" w:hint="eastAsia"/>
          <w:color w:val="333333"/>
          <w:sz w:val="32"/>
          <w:szCs w:val="32"/>
        </w:rPr>
        <w:t>三、论文参考选题范围</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lastRenderedPageBreak/>
        <w:t>召开此次研讨会的主要目在于研究新时代如何传承和弘扬优秀传统文化，以此推动公民综合素质的整体提升，重点是提出富有时代特色、符合实际情况、具有可操作性的意见建议，让更多公民意识到优秀传统文化是道德土壤,让传统文化精华潜移默化地提升公民素质。作者可重点围绕以下选题进行研究，也可围绕研讨主题的其他领域自拟题目撰写论文：</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（一）新时代公民素质探讨</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（二）传统文化与公民素质关系</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（三）传统文化与公民素质提升相结合的目标和路径</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（四）传统文化与公民思想道德素质</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（五）传统文化与公民科学文化素养</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（六）传统文化与公民身心健康</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（七）传统文化与公民公共精神、公德意识、公益精神</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（八）传统文化与家风建设</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（九）传统文化与学校素质教育</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（十）传统文化与文化浙江、诚信浙江、法治浙江、清廉浙江建设</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黑体" w:eastAsia="黑体" w:hAnsi="黑体" w:hint="eastAsia"/>
          <w:color w:val="333333"/>
          <w:sz w:val="32"/>
          <w:szCs w:val="32"/>
        </w:rPr>
        <w:t>四、论文要求</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（一）来稿应为未发表的原创论文；文章应紧扣主题，坚持正确的舆论导向，体例严谨，逻辑性强，观点鲜明，论</w:t>
      </w:r>
      <w:r>
        <w:rPr>
          <w:rFonts w:ascii="仿宋_GB2312" w:eastAsia="仿宋_GB2312" w:hAnsi="&amp;quot" w:hint="eastAsia"/>
          <w:color w:val="333333"/>
          <w:sz w:val="32"/>
          <w:szCs w:val="32"/>
        </w:rPr>
        <w:lastRenderedPageBreak/>
        <w:t>据充分，分析问题有针对性，对策建议有可操作性；篇幅控制在6000字以内；个人或集体署名均可，并注明作者信息。</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（二）征文时间：截止至2019年11月1日。</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（三）主办单位将组织专家学者对来稿进行评审，邀请部分优秀论文作者参加研讨会，研讨会举办后论文将编辑成册，并按规定支付稿酬。</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（四）投稿联系方式:文章以WORD格式电子文档发送至zhuh.bgt@zj.gov.cn或1728238247@qq.com邮箱,联系人朱恒，座机：0571-87053805，手机：13858160061。</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 </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附件：论文格式要求</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 </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 </w:t>
      </w:r>
    </w:p>
    <w:p w:rsidR="009F62D2" w:rsidRDefault="009F62D2" w:rsidP="009F62D2">
      <w:pPr>
        <w:pStyle w:val="a5"/>
        <w:spacing w:before="0" w:beforeAutospacing="0" w:after="0" w:afterAutospacing="0" w:line="480" w:lineRule="auto"/>
        <w:ind w:firstLine="645"/>
        <w:textAlignment w:val="baseline"/>
        <w:rPr>
          <w:rFonts w:ascii="&amp;quot" w:hAnsi="&amp;quot" w:hint="eastAsia"/>
          <w:color w:val="333333"/>
          <w:sz w:val="21"/>
          <w:szCs w:val="21"/>
        </w:rPr>
      </w:pPr>
      <w:r>
        <w:rPr>
          <w:rFonts w:ascii="仿宋_GB2312" w:eastAsia="仿宋_GB2312" w:hAnsi="&amp;quot" w:hint="eastAsia"/>
          <w:color w:val="333333"/>
          <w:sz w:val="32"/>
          <w:szCs w:val="32"/>
        </w:rPr>
        <w:t> </w:t>
      </w:r>
    </w:p>
    <w:p w:rsidR="009F62D2" w:rsidRDefault="009F62D2" w:rsidP="009F62D2">
      <w:pPr>
        <w:pStyle w:val="a5"/>
        <w:spacing w:before="0" w:beforeAutospacing="0" w:after="0" w:afterAutospacing="0" w:line="480" w:lineRule="auto"/>
        <w:ind w:firstLine="5115"/>
        <w:textAlignment w:val="baseline"/>
        <w:rPr>
          <w:rFonts w:ascii="&amp;quot" w:hAnsi="&amp;quot" w:hint="eastAsia"/>
          <w:color w:val="333333"/>
          <w:sz w:val="21"/>
          <w:szCs w:val="21"/>
        </w:rPr>
      </w:pPr>
      <w:r>
        <w:rPr>
          <w:rFonts w:ascii="仿宋_GB2312" w:eastAsia="仿宋_GB2312" w:hAnsi="&amp;quot" w:hint="eastAsia"/>
          <w:color w:val="333333"/>
          <w:sz w:val="32"/>
          <w:szCs w:val="32"/>
        </w:rPr>
        <w:t>浙江省文史研究馆</w:t>
      </w:r>
    </w:p>
    <w:p w:rsidR="009F62D2" w:rsidRDefault="009F62D2" w:rsidP="009F62D2">
      <w:pPr>
        <w:pStyle w:val="a5"/>
        <w:spacing w:before="0" w:beforeAutospacing="0" w:after="0" w:afterAutospacing="0" w:line="480" w:lineRule="auto"/>
        <w:ind w:firstLine="5280"/>
        <w:textAlignment w:val="baseline"/>
        <w:rPr>
          <w:rFonts w:ascii="&amp;quot" w:hAnsi="&amp;quot" w:hint="eastAsia"/>
          <w:color w:val="333333"/>
          <w:sz w:val="21"/>
          <w:szCs w:val="21"/>
        </w:rPr>
      </w:pPr>
      <w:r>
        <w:rPr>
          <w:rFonts w:ascii="仿宋_GB2312" w:eastAsia="仿宋_GB2312" w:hAnsi="&amp;quot" w:hint="eastAsia"/>
          <w:color w:val="333333"/>
          <w:sz w:val="32"/>
          <w:szCs w:val="32"/>
        </w:rPr>
        <w:t>2019年10月8日</w:t>
      </w:r>
    </w:p>
    <w:p w:rsidR="00E25F18" w:rsidRDefault="00E25F18"/>
    <w:sectPr w:rsidR="00E25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CF" w:rsidRDefault="006D1DCF" w:rsidP="009F62D2">
      <w:r>
        <w:separator/>
      </w:r>
    </w:p>
  </w:endnote>
  <w:endnote w:type="continuationSeparator" w:id="0">
    <w:p w:rsidR="006D1DCF" w:rsidRDefault="006D1DCF" w:rsidP="009F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mp;quo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CF" w:rsidRDefault="006D1DCF" w:rsidP="009F62D2">
      <w:r>
        <w:separator/>
      </w:r>
    </w:p>
  </w:footnote>
  <w:footnote w:type="continuationSeparator" w:id="0">
    <w:p w:rsidR="006D1DCF" w:rsidRDefault="006D1DCF" w:rsidP="009F6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D1"/>
    <w:rsid w:val="005E03FA"/>
    <w:rsid w:val="006D1DCF"/>
    <w:rsid w:val="00766F1D"/>
    <w:rsid w:val="009C6AAE"/>
    <w:rsid w:val="009F62D2"/>
    <w:rsid w:val="00E25F18"/>
    <w:rsid w:val="00FF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2D2"/>
    <w:rPr>
      <w:sz w:val="18"/>
      <w:szCs w:val="18"/>
    </w:rPr>
  </w:style>
  <w:style w:type="paragraph" w:styleId="a4">
    <w:name w:val="footer"/>
    <w:basedOn w:val="a"/>
    <w:link w:val="Char0"/>
    <w:uiPriority w:val="99"/>
    <w:unhideWhenUsed/>
    <w:rsid w:val="009F62D2"/>
    <w:pPr>
      <w:tabs>
        <w:tab w:val="center" w:pos="4153"/>
        <w:tab w:val="right" w:pos="8306"/>
      </w:tabs>
      <w:snapToGrid w:val="0"/>
      <w:jc w:val="left"/>
    </w:pPr>
    <w:rPr>
      <w:sz w:val="18"/>
      <w:szCs w:val="18"/>
    </w:rPr>
  </w:style>
  <w:style w:type="character" w:customStyle="1" w:styleId="Char0">
    <w:name w:val="页脚 Char"/>
    <w:basedOn w:val="a0"/>
    <w:link w:val="a4"/>
    <w:uiPriority w:val="99"/>
    <w:rsid w:val="009F62D2"/>
    <w:rPr>
      <w:sz w:val="18"/>
      <w:szCs w:val="18"/>
    </w:rPr>
  </w:style>
  <w:style w:type="paragraph" w:styleId="a5">
    <w:name w:val="Normal (Web)"/>
    <w:basedOn w:val="a"/>
    <w:uiPriority w:val="99"/>
    <w:semiHidden/>
    <w:unhideWhenUsed/>
    <w:rsid w:val="009F62D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2D2"/>
    <w:rPr>
      <w:sz w:val="18"/>
      <w:szCs w:val="18"/>
    </w:rPr>
  </w:style>
  <w:style w:type="paragraph" w:styleId="a4">
    <w:name w:val="footer"/>
    <w:basedOn w:val="a"/>
    <w:link w:val="Char0"/>
    <w:uiPriority w:val="99"/>
    <w:unhideWhenUsed/>
    <w:rsid w:val="009F62D2"/>
    <w:pPr>
      <w:tabs>
        <w:tab w:val="center" w:pos="4153"/>
        <w:tab w:val="right" w:pos="8306"/>
      </w:tabs>
      <w:snapToGrid w:val="0"/>
      <w:jc w:val="left"/>
    </w:pPr>
    <w:rPr>
      <w:sz w:val="18"/>
      <w:szCs w:val="18"/>
    </w:rPr>
  </w:style>
  <w:style w:type="character" w:customStyle="1" w:styleId="Char0">
    <w:name w:val="页脚 Char"/>
    <w:basedOn w:val="a0"/>
    <w:link w:val="a4"/>
    <w:uiPriority w:val="99"/>
    <w:rsid w:val="009F62D2"/>
    <w:rPr>
      <w:sz w:val="18"/>
      <w:szCs w:val="18"/>
    </w:rPr>
  </w:style>
  <w:style w:type="paragraph" w:styleId="a5">
    <w:name w:val="Normal (Web)"/>
    <w:basedOn w:val="a"/>
    <w:uiPriority w:val="99"/>
    <w:semiHidden/>
    <w:unhideWhenUsed/>
    <w:rsid w:val="009F62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922</Characters>
  <Application>Microsoft Office Word</Application>
  <DocSecurity>0</DocSecurity>
  <Lines>7</Lines>
  <Paragraphs>2</Paragraphs>
  <ScaleCrop>false</ScaleCrop>
  <Company>HP</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林文婷</dc:creator>
  <cp:keywords/>
  <dc:description/>
  <cp:lastModifiedBy>林文婷</cp:lastModifiedBy>
  <cp:revision>5</cp:revision>
  <dcterms:created xsi:type="dcterms:W3CDTF">2019-10-14T02:49:00Z</dcterms:created>
  <dcterms:modified xsi:type="dcterms:W3CDTF">2019-10-14T02:50:00Z</dcterms:modified>
</cp:coreProperties>
</file>