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9" w:rsidRPr="00B66D6E" w:rsidRDefault="007D2A09" w:rsidP="00B66D6E">
      <w:pPr>
        <w:jc w:val="center"/>
        <w:rPr>
          <w:rFonts w:ascii="仿宋" w:eastAsia="仿宋" w:hAnsi="仿宋"/>
          <w:b/>
          <w:sz w:val="36"/>
          <w:szCs w:val="36"/>
        </w:rPr>
      </w:pPr>
      <w:r w:rsidRPr="00B66D6E">
        <w:rPr>
          <w:rFonts w:ascii="仿宋" w:eastAsia="仿宋" w:hAnsi="仿宋" w:hint="eastAsia"/>
          <w:b/>
          <w:sz w:val="36"/>
          <w:szCs w:val="36"/>
        </w:rPr>
        <w:t>上海财经大学浙江学院发展基金</w:t>
      </w:r>
      <w:r w:rsidR="00B66D6E" w:rsidRPr="00B66D6E">
        <w:rPr>
          <w:rFonts w:ascii="仿宋" w:eastAsia="仿宋" w:hAnsi="仿宋" w:hint="eastAsia"/>
          <w:b/>
          <w:sz w:val="36"/>
          <w:szCs w:val="36"/>
        </w:rPr>
        <w:t>补充管理条例</w:t>
      </w:r>
    </w:p>
    <w:p w:rsidR="00B66D6E" w:rsidRDefault="00B66D6E" w:rsidP="007D2A09">
      <w:pPr>
        <w:rPr>
          <w:rFonts w:ascii="仿宋" w:eastAsia="仿宋" w:hAnsi="仿宋"/>
          <w:b/>
          <w:sz w:val="28"/>
          <w:szCs w:val="28"/>
        </w:rPr>
      </w:pPr>
    </w:p>
    <w:p w:rsidR="00B66D6E" w:rsidRDefault="00B66D6E" w:rsidP="007D2A09">
      <w:pPr>
        <w:rPr>
          <w:rFonts w:ascii="仿宋" w:eastAsia="仿宋" w:hAnsi="仿宋"/>
          <w:b/>
          <w:sz w:val="28"/>
          <w:szCs w:val="28"/>
        </w:rPr>
      </w:pPr>
    </w:p>
    <w:p w:rsidR="00B66D6E" w:rsidRPr="00B66D6E" w:rsidRDefault="00B66D6E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B66D6E">
        <w:rPr>
          <w:rFonts w:ascii="仿宋" w:eastAsia="仿宋" w:hAnsi="仿宋" w:hint="eastAsia"/>
          <w:b/>
          <w:sz w:val="28"/>
          <w:szCs w:val="28"/>
        </w:rPr>
        <w:t xml:space="preserve">第一条 </w:t>
      </w:r>
      <w:r w:rsidRPr="00B66D6E">
        <w:rPr>
          <w:rFonts w:ascii="仿宋" w:eastAsia="仿宋" w:hAnsi="仿宋" w:hint="eastAsia"/>
          <w:sz w:val="28"/>
          <w:szCs w:val="28"/>
        </w:rPr>
        <w:t>为推动学院科研、教学的全面发展，规范上海财经大学浙江学院发展基金的使用，根据《上海财经大学浙江学院发展基金使用办法》，特制订本条例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66D6E" w:rsidRPr="00B66D6E" w:rsidRDefault="00B66D6E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第二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资助对象为我院在编在岗的教职工。</w:t>
      </w:r>
    </w:p>
    <w:p w:rsidR="00B66D6E" w:rsidRDefault="00B66D6E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资助对象的最终成果须署名为“上海财经大学浙江学院”，且以我院教职工为第一负责人。</w:t>
      </w:r>
    </w:p>
    <w:p w:rsidR="00141288" w:rsidRDefault="00B66D6E" w:rsidP="00C66EB6">
      <w:pPr>
        <w:spacing w:line="360" w:lineRule="auto"/>
        <w:ind w:leftChars="234" w:left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基金项目对负责人实行限次申报。在</w:t>
      </w:r>
      <w:proofErr w:type="gramStart"/>
      <w:r>
        <w:rPr>
          <w:rFonts w:ascii="仿宋" w:eastAsia="仿宋" w:hAnsi="仿宋" w:hint="eastAsia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sz w:val="28"/>
          <w:szCs w:val="28"/>
        </w:rPr>
        <w:t>基金项目资助不超过2项。</w:t>
      </w:r>
      <w:r>
        <w:rPr>
          <w:rFonts w:ascii="仿宋" w:eastAsia="仿宋" w:hAnsi="仿宋" w:hint="eastAsia"/>
          <w:b/>
          <w:sz w:val="28"/>
          <w:szCs w:val="28"/>
        </w:rPr>
        <w:t>第五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项目负责人一般不得更换</w:t>
      </w:r>
      <w:r w:rsidR="00141288">
        <w:rPr>
          <w:rFonts w:ascii="仿宋" w:eastAsia="仿宋" w:hAnsi="仿宋" w:hint="eastAsia"/>
          <w:sz w:val="28"/>
          <w:szCs w:val="28"/>
        </w:rPr>
        <w:t>。特殊情况下确需更换的，应由原项目负</w:t>
      </w:r>
    </w:p>
    <w:p w:rsidR="00B66D6E" w:rsidRDefault="00141288" w:rsidP="00C66EB6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责人事先提出申请，经接替人书面签字同意，并经所在部门领导书面签字同意，</w:t>
      </w:r>
      <w:proofErr w:type="gramStart"/>
      <w:r>
        <w:rPr>
          <w:rFonts w:ascii="仿宋" w:eastAsia="仿宋" w:hAnsi="仿宋" w:hint="eastAsia"/>
          <w:sz w:val="28"/>
          <w:szCs w:val="28"/>
        </w:rPr>
        <w:t>报科研</w:t>
      </w:r>
      <w:proofErr w:type="gramEnd"/>
      <w:r>
        <w:rPr>
          <w:rFonts w:ascii="仿宋" w:eastAsia="仿宋" w:hAnsi="仿宋" w:hint="eastAsia"/>
          <w:sz w:val="28"/>
          <w:szCs w:val="28"/>
        </w:rPr>
        <w:t>处核准</w:t>
      </w:r>
      <w:r w:rsidR="00B66D6E">
        <w:rPr>
          <w:rFonts w:ascii="仿宋" w:eastAsia="仿宋" w:hAnsi="仿宋" w:hint="eastAsia"/>
          <w:sz w:val="28"/>
          <w:szCs w:val="28"/>
        </w:rPr>
        <w:t>。</w:t>
      </w:r>
    </w:p>
    <w:p w:rsidR="00141288" w:rsidRPr="00B66D6E" w:rsidRDefault="0014128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基金项目申报每年10月左右集中受理一次，具体时间以发文通知为准。</w:t>
      </w:r>
    </w:p>
    <w:p w:rsidR="00141288" w:rsidRDefault="0014128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第七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基金项目分为个人项目和集体项目两类。个人项目可以资助课题研究、图书出版、结合地方经济的调研等；集体项目可以资助学科建设、教学建设、实验室建设、教职工的培训等。</w:t>
      </w:r>
    </w:p>
    <w:p w:rsidR="00141288" w:rsidRDefault="0014128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</w:t>
      </w:r>
      <w:r w:rsidR="00AC5D48">
        <w:rPr>
          <w:rFonts w:ascii="仿宋" w:eastAsia="仿宋" w:hAnsi="仿宋" w:hint="eastAsia"/>
          <w:b/>
          <w:sz w:val="28"/>
          <w:szCs w:val="28"/>
        </w:rPr>
        <w:t>八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资助标准</w:t>
      </w:r>
    </w:p>
    <w:p w:rsidR="00141288" w:rsidRDefault="008F0727" w:rsidP="00C66EB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</w:t>
      </w:r>
      <w:r w:rsidR="00141288">
        <w:rPr>
          <w:rFonts w:ascii="仿宋" w:eastAsia="仿宋" w:hAnsi="仿宋" w:hint="eastAsia"/>
          <w:sz w:val="28"/>
          <w:szCs w:val="28"/>
        </w:rPr>
        <w:t>个人项目：</w:t>
      </w:r>
      <w:r>
        <w:rPr>
          <w:rFonts w:ascii="仿宋" w:eastAsia="仿宋" w:hAnsi="仿宋" w:hint="eastAsia"/>
          <w:sz w:val="28"/>
          <w:szCs w:val="28"/>
        </w:rPr>
        <w:t>（1）论文：</w:t>
      </w:r>
      <w:r w:rsidR="00141288">
        <w:rPr>
          <w:rFonts w:ascii="仿宋" w:eastAsia="仿宋" w:hAnsi="仿宋" w:hint="eastAsia"/>
          <w:sz w:val="28"/>
          <w:szCs w:val="28"/>
        </w:rPr>
        <w:t>依据申请者在申请书上所列拟</w:t>
      </w:r>
      <w:r>
        <w:rPr>
          <w:rFonts w:ascii="仿宋" w:eastAsia="仿宋" w:hAnsi="仿宋" w:hint="eastAsia"/>
          <w:sz w:val="28"/>
          <w:szCs w:val="28"/>
        </w:rPr>
        <w:t>发表论文</w:t>
      </w:r>
      <w:r w:rsidR="00141288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期刊级别</w:t>
      </w:r>
      <w:r w:rsidR="00141288">
        <w:rPr>
          <w:rFonts w:ascii="仿宋" w:eastAsia="仿宋" w:hAnsi="仿宋" w:hint="eastAsia"/>
          <w:sz w:val="28"/>
          <w:szCs w:val="28"/>
        </w:rPr>
        <w:t>确定不同的标准。</w:t>
      </w:r>
    </w:p>
    <w:tbl>
      <w:tblPr>
        <w:tblStyle w:val="a3"/>
        <w:tblW w:w="0" w:type="auto"/>
        <w:tblInd w:w="1111" w:type="dxa"/>
        <w:tblLook w:val="04A0" w:firstRow="1" w:lastRow="0" w:firstColumn="1" w:lastColumn="0" w:noHBand="0" w:noVBand="1"/>
      </w:tblPr>
      <w:tblGrid>
        <w:gridCol w:w="1284"/>
        <w:gridCol w:w="1275"/>
        <w:gridCol w:w="1276"/>
        <w:gridCol w:w="1276"/>
        <w:gridCol w:w="1276"/>
        <w:gridCol w:w="1276"/>
      </w:tblGrid>
      <w:tr w:rsidR="008F0727" w:rsidTr="008F0727">
        <w:trPr>
          <w:trHeight w:val="755"/>
        </w:trPr>
        <w:tc>
          <w:tcPr>
            <w:tcW w:w="1284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期刊级别</w:t>
            </w:r>
          </w:p>
        </w:tc>
      </w:tr>
      <w:tr w:rsidR="008F0727" w:rsidTr="008F0727">
        <w:trPr>
          <w:trHeight w:val="1118"/>
        </w:trPr>
        <w:tc>
          <w:tcPr>
            <w:tcW w:w="1284" w:type="dxa"/>
            <w:vMerge w:val="restart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</w:rPr>
            </w:pPr>
            <w:r w:rsidRPr="00C66EB6">
              <w:rPr>
                <w:rFonts w:ascii="仿宋" w:eastAsia="仿宋" w:hAnsi="仿宋" w:hint="eastAsia"/>
              </w:rPr>
              <w:t>资助标准</w:t>
            </w:r>
          </w:p>
        </w:tc>
        <w:tc>
          <w:tcPr>
            <w:tcW w:w="1275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Top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一级A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一级B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二级A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二级B</w:t>
            </w:r>
          </w:p>
        </w:tc>
      </w:tr>
      <w:tr w:rsidR="008F0727" w:rsidTr="008F0727">
        <w:trPr>
          <w:trHeight w:val="978"/>
        </w:trPr>
        <w:tc>
          <w:tcPr>
            <w:tcW w:w="1284" w:type="dxa"/>
            <w:vMerge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10万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6万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3万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1.5万</w:t>
            </w:r>
          </w:p>
        </w:tc>
        <w:tc>
          <w:tcPr>
            <w:tcW w:w="1276" w:type="dxa"/>
            <w:vAlign w:val="center"/>
          </w:tcPr>
          <w:p w:rsidR="008F0727" w:rsidRPr="00C66EB6" w:rsidRDefault="008F0727" w:rsidP="002324FE">
            <w:pPr>
              <w:spacing w:line="312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C66EB6">
              <w:rPr>
                <w:rFonts w:ascii="仿宋" w:eastAsia="仿宋" w:hAnsi="仿宋" w:hint="eastAsia"/>
                <w:sz w:val="22"/>
                <w:szCs w:val="22"/>
              </w:rPr>
              <w:t>0.8万</w:t>
            </w:r>
          </w:p>
        </w:tc>
      </w:tr>
    </w:tbl>
    <w:p w:rsidR="002324FE" w:rsidRDefault="002324FE" w:rsidP="00141288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8F0727" w:rsidRDefault="00141288" w:rsidP="00C66EB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期刊级别参照《上海财经大学浙江学院科研</w:t>
      </w:r>
      <w:r w:rsidR="00C66EB6">
        <w:rPr>
          <w:rFonts w:ascii="仿宋" w:eastAsia="仿宋" w:hAnsi="仿宋" w:hint="eastAsia"/>
          <w:sz w:val="28"/>
          <w:szCs w:val="28"/>
        </w:rPr>
        <w:t>成果</w:t>
      </w:r>
      <w:r>
        <w:rPr>
          <w:rFonts w:ascii="仿宋" w:eastAsia="仿宋" w:hAnsi="仿宋" w:hint="eastAsia"/>
          <w:sz w:val="28"/>
          <w:szCs w:val="28"/>
        </w:rPr>
        <w:t>奖励</w:t>
      </w:r>
      <w:r w:rsidR="00C66EB6">
        <w:rPr>
          <w:rFonts w:ascii="仿宋" w:eastAsia="仿宋" w:hAnsi="仿宋" w:hint="eastAsia"/>
          <w:sz w:val="28"/>
          <w:szCs w:val="28"/>
        </w:rPr>
        <w:t>办法</w:t>
      </w:r>
      <w:r>
        <w:rPr>
          <w:rFonts w:ascii="仿宋" w:eastAsia="仿宋" w:hAnsi="仿宋" w:hint="eastAsia"/>
          <w:sz w:val="28"/>
          <w:szCs w:val="28"/>
        </w:rPr>
        <w:t>（修</w:t>
      </w:r>
      <w:r w:rsidR="00C66EB6">
        <w:rPr>
          <w:rFonts w:ascii="仿宋" w:eastAsia="仿宋" w:hAnsi="仿宋" w:hint="eastAsia"/>
          <w:sz w:val="28"/>
          <w:szCs w:val="28"/>
        </w:rPr>
        <w:t>订）</w:t>
      </w:r>
      <w:r>
        <w:rPr>
          <w:rFonts w:ascii="仿宋" w:eastAsia="仿宋" w:hAnsi="仿宋" w:hint="eastAsia"/>
          <w:sz w:val="28"/>
          <w:szCs w:val="28"/>
        </w:rPr>
        <w:t>》。</w:t>
      </w:r>
    </w:p>
    <w:p w:rsidR="008F0727" w:rsidRDefault="008F0727" w:rsidP="00C66EB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141288">
        <w:rPr>
          <w:rFonts w:ascii="仿宋" w:eastAsia="仿宋" w:hAnsi="仿宋" w:hint="eastAsia"/>
          <w:sz w:val="28"/>
          <w:szCs w:val="28"/>
        </w:rPr>
        <w:t>图书</w:t>
      </w:r>
      <w:r>
        <w:rPr>
          <w:rFonts w:ascii="仿宋" w:eastAsia="仿宋" w:hAnsi="仿宋" w:hint="eastAsia"/>
          <w:sz w:val="28"/>
          <w:szCs w:val="28"/>
        </w:rPr>
        <w:t>。对符合出版标准的专著、教材、案例集和其他出版物，由本基金直接资助出版。</w:t>
      </w:r>
    </w:p>
    <w:p w:rsidR="00141288" w:rsidRDefault="008F0727" w:rsidP="00C66EB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141288">
        <w:rPr>
          <w:rFonts w:ascii="仿宋" w:eastAsia="仿宋" w:hAnsi="仿宋" w:hint="eastAsia"/>
          <w:sz w:val="28"/>
          <w:szCs w:val="28"/>
        </w:rPr>
        <w:t>调研报告</w:t>
      </w:r>
      <w:r>
        <w:rPr>
          <w:rFonts w:ascii="仿宋" w:eastAsia="仿宋" w:hAnsi="仿宋" w:hint="eastAsia"/>
          <w:sz w:val="28"/>
          <w:szCs w:val="28"/>
        </w:rPr>
        <w:t>。</w:t>
      </w:r>
      <w:r w:rsidR="00141288">
        <w:rPr>
          <w:rFonts w:ascii="仿宋" w:eastAsia="仿宋" w:hAnsi="仿宋" w:hint="eastAsia"/>
          <w:sz w:val="28"/>
          <w:szCs w:val="28"/>
        </w:rPr>
        <w:t>不得少于2万字。</w:t>
      </w:r>
      <w:r w:rsidR="00236079">
        <w:rPr>
          <w:rFonts w:ascii="仿宋" w:eastAsia="仿宋" w:hAnsi="仿宋" w:hint="eastAsia"/>
          <w:sz w:val="28"/>
          <w:szCs w:val="28"/>
        </w:rPr>
        <w:t>资助标准为0.8万。</w:t>
      </w:r>
      <w:bookmarkStart w:id="0" w:name="_GoBack"/>
      <w:bookmarkEnd w:id="0"/>
    </w:p>
    <w:p w:rsidR="00141288" w:rsidRDefault="008F0727" w:rsidP="00C66EB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</w:t>
      </w:r>
      <w:r w:rsidR="00141288">
        <w:rPr>
          <w:rFonts w:ascii="仿宋" w:eastAsia="仿宋" w:hAnsi="仿宋" w:hint="eastAsia"/>
          <w:sz w:val="28"/>
          <w:szCs w:val="28"/>
        </w:rPr>
        <w:t>集体项目：由学院学术委员会</w:t>
      </w:r>
      <w:r w:rsidR="00AC5D48">
        <w:rPr>
          <w:rFonts w:ascii="仿宋" w:eastAsia="仿宋" w:hAnsi="仿宋" w:hint="eastAsia"/>
          <w:sz w:val="28"/>
          <w:szCs w:val="28"/>
        </w:rPr>
        <w:t>或教学指导委员会讨论后决定。</w:t>
      </w:r>
    </w:p>
    <w:p w:rsidR="00AC5D48" w:rsidRDefault="00AC5D4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第九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项目资助经费采用两次拨款的方式。立项后论文拨款0.4万元，调研报告拨款0.2万元，其余的待结项后拨款。</w:t>
      </w:r>
    </w:p>
    <w:p w:rsidR="00AC5D48" w:rsidRDefault="00AC5D4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基金项目经费实行专款专用，经费使用范围参照上海财经大学财务</w:t>
      </w:r>
      <w:proofErr w:type="gramStart"/>
      <w:r>
        <w:rPr>
          <w:rFonts w:ascii="仿宋" w:eastAsia="仿宋" w:hAnsi="仿宋" w:hint="eastAsia"/>
          <w:sz w:val="28"/>
          <w:szCs w:val="28"/>
        </w:rPr>
        <w:t>处相关</w:t>
      </w:r>
      <w:proofErr w:type="gramEnd"/>
      <w:r>
        <w:rPr>
          <w:rFonts w:ascii="仿宋" w:eastAsia="仿宋" w:hAnsi="仿宋" w:hint="eastAsia"/>
          <w:sz w:val="28"/>
          <w:szCs w:val="28"/>
        </w:rPr>
        <w:t>报销规定。</w:t>
      </w:r>
    </w:p>
    <w:p w:rsidR="00AC5D48" w:rsidRDefault="00AC5D4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第十一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基金项目建设周期为2年。立项一年后进行中期检查，项目负责人须书面汇报项目进展情况及经费使用情况。中期检查不合格，或无正当理由拖延项目者，取消继续建设资格并追回拨款，三年内限制本基金的项目申请。</w:t>
      </w:r>
    </w:p>
    <w:p w:rsidR="00AC5D48" w:rsidRDefault="00AC5D4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第十二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项目完成后应提交成果</w:t>
      </w:r>
      <w:r w:rsidR="00C66EB6">
        <w:rPr>
          <w:rFonts w:ascii="仿宋" w:eastAsia="仿宋" w:hAnsi="仿宋" w:hint="eastAsia"/>
          <w:sz w:val="28"/>
          <w:szCs w:val="28"/>
        </w:rPr>
        <w:t>原</w:t>
      </w:r>
      <w:r>
        <w:rPr>
          <w:rFonts w:ascii="仿宋" w:eastAsia="仿宋" w:hAnsi="仿宋" w:hint="eastAsia"/>
          <w:sz w:val="28"/>
          <w:szCs w:val="28"/>
        </w:rPr>
        <w:t>件，填写《上海财经大学浙江学院发展基金结项申请表》一式两份，并由科研处组织专家进行验收。</w:t>
      </w:r>
    </w:p>
    <w:p w:rsidR="00AC5D48" w:rsidRDefault="00AC5D48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第十三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="002324FE">
        <w:rPr>
          <w:rFonts w:ascii="仿宋" w:eastAsia="仿宋" w:hAnsi="仿宋" w:hint="eastAsia"/>
          <w:sz w:val="28"/>
          <w:szCs w:val="28"/>
        </w:rPr>
        <w:t>到期</w:t>
      </w:r>
      <w:r w:rsidR="00C66EB6">
        <w:rPr>
          <w:rFonts w:ascii="仿宋" w:eastAsia="仿宋" w:hAnsi="仿宋" w:hint="eastAsia"/>
          <w:sz w:val="28"/>
          <w:szCs w:val="28"/>
        </w:rPr>
        <w:t>未</w:t>
      </w:r>
      <w:r w:rsidR="002324FE">
        <w:rPr>
          <w:rFonts w:ascii="仿宋" w:eastAsia="仿宋" w:hAnsi="仿宋" w:hint="eastAsia"/>
          <w:sz w:val="28"/>
          <w:szCs w:val="28"/>
        </w:rPr>
        <w:t>完成项目者，原则上允许最长延期两年后验收。</w:t>
      </w:r>
    </w:p>
    <w:p w:rsidR="002324FE" w:rsidRPr="00B66D6E" w:rsidRDefault="002324FE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第十四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本条例自发布之日起生效。</w:t>
      </w:r>
    </w:p>
    <w:p w:rsidR="002324FE" w:rsidRPr="00B66D6E" w:rsidRDefault="002324FE" w:rsidP="00C66EB6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第十五</w:t>
      </w:r>
      <w:r w:rsidRPr="00B66D6E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本条例由科研处负责解释。</w:t>
      </w:r>
    </w:p>
    <w:p w:rsidR="002324FE" w:rsidRPr="002324FE" w:rsidRDefault="002324FE" w:rsidP="002324FE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C5D48" w:rsidRPr="00AC5D48" w:rsidRDefault="00AC5D48" w:rsidP="00AC5D48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66D6E" w:rsidRPr="00141288" w:rsidRDefault="00B66D6E" w:rsidP="00B66D6E">
      <w:pPr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2324FE" w:rsidRDefault="002324FE" w:rsidP="005E085D">
      <w:pPr>
        <w:wordWrap w:val="0"/>
        <w:spacing w:before="100" w:beforeAutospacing="1" w:after="100" w:afterAutospacing="1" w:line="427" w:lineRule="auto"/>
        <w:ind w:firstLine="480"/>
        <w:rPr>
          <w:rFonts w:ascii="宋体" w:eastAsia="宋体" w:hAnsi="宋体" w:cs="宋体"/>
          <w:color w:val="000000"/>
        </w:rPr>
      </w:pPr>
    </w:p>
    <w:p w:rsidR="002324FE" w:rsidRDefault="002324FE" w:rsidP="005E085D">
      <w:pPr>
        <w:wordWrap w:val="0"/>
        <w:spacing w:before="100" w:beforeAutospacing="1" w:after="100" w:afterAutospacing="1" w:line="427" w:lineRule="auto"/>
        <w:ind w:firstLine="480"/>
        <w:rPr>
          <w:rFonts w:ascii="宋体" w:eastAsia="宋体" w:hAnsi="宋体" w:cs="宋体"/>
          <w:color w:val="000000"/>
        </w:rPr>
      </w:pPr>
    </w:p>
    <w:p w:rsidR="002324FE" w:rsidRDefault="002324FE" w:rsidP="005E085D">
      <w:pPr>
        <w:wordWrap w:val="0"/>
        <w:spacing w:before="100" w:beforeAutospacing="1" w:after="100" w:afterAutospacing="1" w:line="427" w:lineRule="auto"/>
        <w:ind w:firstLine="480"/>
        <w:rPr>
          <w:rFonts w:ascii="宋体" w:eastAsia="宋体" w:hAnsi="宋体" w:cs="宋体"/>
          <w:color w:val="000000"/>
        </w:rPr>
      </w:pPr>
    </w:p>
    <w:p w:rsidR="00BA4742" w:rsidRPr="005E085D" w:rsidRDefault="00BA4742" w:rsidP="007D2A09"/>
    <w:p w:rsidR="00B66D6E" w:rsidRPr="005E085D" w:rsidRDefault="00B66D6E"/>
    <w:sectPr w:rsidR="00B66D6E" w:rsidRPr="005E085D" w:rsidSect="00B66D6E">
      <w:pgSz w:w="11900" w:h="16840" w:code="9"/>
      <w:pgMar w:top="1134" w:right="1021" w:bottom="1021" w:left="102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3D" w:rsidRDefault="00032B3D" w:rsidP="0048028D">
      <w:r>
        <w:separator/>
      </w:r>
    </w:p>
  </w:endnote>
  <w:endnote w:type="continuationSeparator" w:id="0">
    <w:p w:rsidR="00032B3D" w:rsidRDefault="00032B3D" w:rsidP="004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3D" w:rsidRDefault="00032B3D" w:rsidP="0048028D">
      <w:r>
        <w:separator/>
      </w:r>
    </w:p>
  </w:footnote>
  <w:footnote w:type="continuationSeparator" w:id="0">
    <w:p w:rsidR="00032B3D" w:rsidRDefault="00032B3D" w:rsidP="004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11E"/>
    <w:multiLevelType w:val="multilevel"/>
    <w:tmpl w:val="946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3415C"/>
    <w:multiLevelType w:val="hybridMultilevel"/>
    <w:tmpl w:val="D30044EC"/>
    <w:lvl w:ilvl="0" w:tplc="0BF8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A36B3"/>
    <w:multiLevelType w:val="hybridMultilevel"/>
    <w:tmpl w:val="E13E8FCA"/>
    <w:lvl w:ilvl="0" w:tplc="03B20FD0">
      <w:start w:val="1"/>
      <w:numFmt w:val="japaneseCounting"/>
      <w:lvlText w:val="第%1条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4B366D"/>
    <w:multiLevelType w:val="multilevel"/>
    <w:tmpl w:val="71A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1B0"/>
    <w:rsid w:val="00032B3D"/>
    <w:rsid w:val="000C6542"/>
    <w:rsid w:val="0013785B"/>
    <w:rsid w:val="00141288"/>
    <w:rsid w:val="002324FE"/>
    <w:rsid w:val="00236079"/>
    <w:rsid w:val="00447DAA"/>
    <w:rsid w:val="0048028D"/>
    <w:rsid w:val="004F3038"/>
    <w:rsid w:val="005E085D"/>
    <w:rsid w:val="006146BD"/>
    <w:rsid w:val="00780333"/>
    <w:rsid w:val="007D2A09"/>
    <w:rsid w:val="008F0727"/>
    <w:rsid w:val="0090768A"/>
    <w:rsid w:val="00A77B3E"/>
    <w:rsid w:val="00AC5D48"/>
    <w:rsid w:val="00B66D6E"/>
    <w:rsid w:val="00BA4742"/>
    <w:rsid w:val="00C66EB6"/>
    <w:rsid w:val="00CA2A55"/>
    <w:rsid w:val="00F0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E085D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rsid w:val="005E085D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5E085D"/>
    <w:rPr>
      <w:rFonts w:ascii="宋体" w:eastAsia="宋体" w:hAnsi="宋体" w:cs="宋体"/>
      <w:b/>
      <w:bCs/>
      <w:sz w:val="36"/>
      <w:szCs w:val="36"/>
    </w:rPr>
  </w:style>
  <w:style w:type="character" w:customStyle="1" w:styleId="articletitle">
    <w:name w:val="article_title"/>
    <w:basedOn w:val="a0"/>
    <w:rsid w:val="005E085D"/>
  </w:style>
  <w:style w:type="character" w:customStyle="1" w:styleId="apple-converted-space">
    <w:name w:val="apple-converted-space"/>
    <w:basedOn w:val="a0"/>
    <w:rsid w:val="005E085D"/>
  </w:style>
  <w:style w:type="character" w:customStyle="1" w:styleId="articleauthor">
    <w:name w:val="article_author"/>
    <w:basedOn w:val="a0"/>
    <w:rsid w:val="005E085D"/>
  </w:style>
  <w:style w:type="character" w:customStyle="1" w:styleId="articlepublishdate">
    <w:name w:val="article_publishdate"/>
    <w:basedOn w:val="a0"/>
    <w:rsid w:val="005E085D"/>
  </w:style>
  <w:style w:type="paragraph" w:styleId="a4">
    <w:name w:val="Normal (Web)"/>
    <w:basedOn w:val="a"/>
    <w:uiPriority w:val="99"/>
    <w:unhideWhenUsed/>
    <w:rsid w:val="005E085D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Strong"/>
    <w:basedOn w:val="a0"/>
    <w:uiPriority w:val="22"/>
    <w:qFormat/>
    <w:rsid w:val="005E085D"/>
    <w:rPr>
      <w:b/>
      <w:bCs/>
    </w:rPr>
  </w:style>
  <w:style w:type="character" w:styleId="a6">
    <w:name w:val="Hyperlink"/>
    <w:basedOn w:val="a0"/>
    <w:uiPriority w:val="99"/>
    <w:unhideWhenUsed/>
    <w:rsid w:val="004F3038"/>
    <w:rPr>
      <w:color w:val="0000FF"/>
      <w:u w:val="single"/>
    </w:rPr>
  </w:style>
  <w:style w:type="character" w:customStyle="1" w:styleId="pagenum">
    <w:name w:val="page_num"/>
    <w:basedOn w:val="a0"/>
    <w:rsid w:val="004F3038"/>
  </w:style>
  <w:style w:type="character" w:customStyle="1" w:styleId="txt">
    <w:name w:val="txt"/>
    <w:basedOn w:val="a0"/>
    <w:rsid w:val="004F3038"/>
  </w:style>
  <w:style w:type="paragraph" w:styleId="a7">
    <w:name w:val="List Paragraph"/>
    <w:basedOn w:val="a"/>
    <w:uiPriority w:val="34"/>
    <w:qFormat/>
    <w:rsid w:val="00B66D6E"/>
    <w:pPr>
      <w:ind w:firstLineChars="200" w:firstLine="420"/>
    </w:pPr>
  </w:style>
  <w:style w:type="paragraph" w:styleId="a8">
    <w:name w:val="Balloon Text"/>
    <w:basedOn w:val="a"/>
    <w:link w:val="Char"/>
    <w:rsid w:val="00C66EB6"/>
    <w:rPr>
      <w:sz w:val="18"/>
      <w:szCs w:val="18"/>
    </w:rPr>
  </w:style>
  <w:style w:type="character" w:customStyle="1" w:styleId="Char">
    <w:name w:val="批注框文本 Char"/>
    <w:basedOn w:val="a0"/>
    <w:link w:val="a8"/>
    <w:rsid w:val="00C66EB6"/>
    <w:rPr>
      <w:sz w:val="18"/>
      <w:szCs w:val="18"/>
    </w:rPr>
  </w:style>
  <w:style w:type="paragraph" w:styleId="a9">
    <w:name w:val="header"/>
    <w:basedOn w:val="a"/>
    <w:link w:val="Char0"/>
    <w:rsid w:val="0048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48028D"/>
    <w:rPr>
      <w:sz w:val="18"/>
      <w:szCs w:val="18"/>
    </w:rPr>
  </w:style>
  <w:style w:type="paragraph" w:styleId="aa">
    <w:name w:val="footer"/>
    <w:basedOn w:val="a"/>
    <w:link w:val="Char1"/>
    <w:rsid w:val="00480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480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E085D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rsid w:val="005E085D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5E085D"/>
    <w:rPr>
      <w:rFonts w:ascii="宋体" w:eastAsia="宋体" w:hAnsi="宋体" w:cs="宋体"/>
      <w:b/>
      <w:bCs/>
      <w:sz w:val="36"/>
      <w:szCs w:val="36"/>
    </w:rPr>
  </w:style>
  <w:style w:type="character" w:customStyle="1" w:styleId="articletitle">
    <w:name w:val="article_title"/>
    <w:basedOn w:val="a0"/>
    <w:rsid w:val="005E085D"/>
  </w:style>
  <w:style w:type="character" w:customStyle="1" w:styleId="apple-converted-space">
    <w:name w:val="apple-converted-space"/>
    <w:basedOn w:val="a0"/>
    <w:rsid w:val="005E085D"/>
  </w:style>
  <w:style w:type="character" w:customStyle="1" w:styleId="articleauthor">
    <w:name w:val="article_author"/>
    <w:basedOn w:val="a0"/>
    <w:rsid w:val="005E085D"/>
  </w:style>
  <w:style w:type="character" w:customStyle="1" w:styleId="articlepublishdate">
    <w:name w:val="article_publishdate"/>
    <w:basedOn w:val="a0"/>
    <w:rsid w:val="005E085D"/>
  </w:style>
  <w:style w:type="paragraph" w:styleId="a4">
    <w:name w:val="Normal (Web)"/>
    <w:basedOn w:val="a"/>
    <w:uiPriority w:val="99"/>
    <w:unhideWhenUsed/>
    <w:rsid w:val="005E085D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5">
    <w:name w:val="Strong"/>
    <w:basedOn w:val="a0"/>
    <w:uiPriority w:val="22"/>
    <w:qFormat/>
    <w:rsid w:val="005E085D"/>
    <w:rPr>
      <w:b/>
      <w:bCs/>
    </w:rPr>
  </w:style>
  <w:style w:type="character" w:styleId="a6">
    <w:name w:val="Hyperlink"/>
    <w:basedOn w:val="a0"/>
    <w:uiPriority w:val="99"/>
    <w:unhideWhenUsed/>
    <w:rsid w:val="004F3038"/>
    <w:rPr>
      <w:color w:val="0000FF"/>
      <w:u w:val="single"/>
    </w:rPr>
  </w:style>
  <w:style w:type="character" w:customStyle="1" w:styleId="pagenum">
    <w:name w:val="page_num"/>
    <w:basedOn w:val="a0"/>
    <w:rsid w:val="004F3038"/>
  </w:style>
  <w:style w:type="character" w:customStyle="1" w:styleId="txt">
    <w:name w:val="txt"/>
    <w:basedOn w:val="a0"/>
    <w:rsid w:val="004F3038"/>
  </w:style>
  <w:style w:type="paragraph" w:styleId="a7">
    <w:name w:val="List Paragraph"/>
    <w:basedOn w:val="a"/>
    <w:uiPriority w:val="34"/>
    <w:qFormat/>
    <w:rsid w:val="00B66D6E"/>
    <w:pPr>
      <w:ind w:firstLineChars="200" w:firstLine="420"/>
    </w:pPr>
  </w:style>
  <w:style w:type="paragraph" w:styleId="a8">
    <w:name w:val="Balloon Text"/>
    <w:basedOn w:val="a"/>
    <w:link w:val="Char"/>
    <w:rsid w:val="00C66EB6"/>
    <w:rPr>
      <w:sz w:val="18"/>
      <w:szCs w:val="18"/>
    </w:rPr>
  </w:style>
  <w:style w:type="character" w:customStyle="1" w:styleId="Char">
    <w:name w:val="批注框文本 Char"/>
    <w:basedOn w:val="a0"/>
    <w:link w:val="a8"/>
    <w:rsid w:val="00C66EB6"/>
    <w:rPr>
      <w:sz w:val="18"/>
      <w:szCs w:val="18"/>
    </w:rPr>
  </w:style>
  <w:style w:type="paragraph" w:styleId="a9">
    <w:name w:val="header"/>
    <w:basedOn w:val="a"/>
    <w:link w:val="Char0"/>
    <w:rsid w:val="0048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48028D"/>
    <w:rPr>
      <w:sz w:val="18"/>
      <w:szCs w:val="18"/>
    </w:rPr>
  </w:style>
  <w:style w:type="paragraph" w:styleId="aa">
    <w:name w:val="footer"/>
    <w:basedOn w:val="a"/>
    <w:link w:val="Char1"/>
    <w:rsid w:val="00480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480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531">
          <w:marLeft w:val="120"/>
          <w:marRight w:val="120"/>
          <w:marTop w:val="24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004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12332720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9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290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4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4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1" w:color="C7C7C7"/>
                                        <w:left w:val="single" w:sz="6" w:space="0" w:color="C7C7C7"/>
                                        <w:bottom w:val="single" w:sz="6" w:space="31" w:color="C7C7C7"/>
                                        <w:right w:val="single" w:sz="6" w:space="0" w:color="C7C7C7"/>
                                      </w:divBdr>
                                      <w:divsChild>
                                        <w:div w:id="3803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1919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64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533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114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none" w:sz="0" w:space="0" w:color="auto"/>
                <w:right w:val="single" w:sz="6" w:space="0" w:color="E3E3E3"/>
              </w:divBdr>
            </w:div>
            <w:div w:id="451555965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none" w:sz="0" w:space="0" w:color="auto"/>
                <w:right w:val="single" w:sz="6" w:space="0" w:color="E3E3E3"/>
              </w:divBdr>
            </w:div>
            <w:div w:id="106168790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  <w:div w:id="4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</w:divsChild>
    </w:div>
    <w:div w:id="2131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何其祥</cp:lastModifiedBy>
  <cp:revision>6</cp:revision>
  <cp:lastPrinted>2017-11-01T02:16:00Z</cp:lastPrinted>
  <dcterms:created xsi:type="dcterms:W3CDTF">2017-10-19T05:28:00Z</dcterms:created>
  <dcterms:modified xsi:type="dcterms:W3CDTF">2017-11-01T07:30:00Z</dcterms:modified>
</cp:coreProperties>
</file>