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D36DC" w:rsidRPr="003F7910" w:rsidRDefault="006F32F5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3F7910">
        <w:rPr>
          <w:rFonts w:ascii="仿宋_GB2312" w:eastAsia="仿宋_GB2312" w:hint="eastAsia"/>
          <w:sz w:val="32"/>
          <w:szCs w:val="32"/>
        </w:rPr>
        <w:t>附件6</w:t>
      </w:r>
    </w:p>
    <w:p w:rsidR="008D36DC" w:rsidRPr="003F7910" w:rsidRDefault="006F32F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3F7910">
        <w:rPr>
          <w:rFonts w:ascii="宋体" w:hAnsi="宋体" w:hint="eastAsia"/>
          <w:b/>
          <w:sz w:val="32"/>
          <w:szCs w:val="32"/>
        </w:rPr>
        <w:t>“人工智能赋能教育教学应用研究”专项课题研究选题指南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教育数字化转型背景下未来创新课堂研究与实践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人工智能与教育融合发展背景下的智慧教学应用研究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基于知识图谱技术的课程建设实践研究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基于知识图谱技术的课程与教学应用实践研究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基于知识图谱技术的教材建设与应用研究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自适性学习与个性化学习的学习机理研究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基于工智能应用的课程开发模式研究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生成式人工智能与课程资源开发研究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</w:t>
      </w:r>
      <w:proofErr w:type="gramStart"/>
      <w:r w:rsidRPr="003F7910">
        <w:rPr>
          <w:rFonts w:ascii="宋体" w:hAnsi="宋体" w:hint="eastAsia"/>
          <w:sz w:val="24"/>
        </w:rPr>
        <w:t>超星数字</w:t>
      </w:r>
      <w:proofErr w:type="gramEnd"/>
      <w:r w:rsidRPr="003F7910">
        <w:rPr>
          <w:rFonts w:ascii="宋体" w:hAnsi="宋体" w:hint="eastAsia"/>
          <w:sz w:val="24"/>
        </w:rPr>
        <w:t>人的智能教学应用场景研究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基于机器阅读技术的AI辅助学术应用研究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基于课堂智能分析大模型的精准教学研究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融合智能技术的常态化教学模式研究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人工智能技术助推高等教育人才培养方式变革研究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人机协同教育教学理论构建与实践研究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人工智能时代的教师教学能力指标体系研究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人工智能赋能专业发展的应用场景研究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教育大数据模型构建与场景应用研究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基于人工智能技术的教学创新场景实践研究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基于大语言模型的智能备课助手应用实践研究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基于大语言模型的智能伴学助手应用实践研究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基于大模型的智能问答助手应用场景研究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基于知识图谱的精准教学实践应用研究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基于OCR技术的智慧考试场景应用研究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</w:t>
      </w:r>
      <w:r w:rsidRPr="003F7910">
        <w:rPr>
          <w:rFonts w:ascii="宋体" w:hAnsi="宋体"/>
          <w:sz w:val="24"/>
        </w:rPr>
        <w:t>跨学科人才培养探索与实践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</w:t>
      </w:r>
      <w:r w:rsidRPr="003F7910">
        <w:rPr>
          <w:rFonts w:ascii="宋体" w:hAnsi="宋体"/>
          <w:sz w:val="24"/>
        </w:rPr>
        <w:t>科教融合机制的探索与实践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人工智能+教育背景下产教</w:t>
      </w:r>
      <w:r w:rsidRPr="003F7910">
        <w:rPr>
          <w:rFonts w:ascii="宋体" w:hAnsi="宋体"/>
          <w:sz w:val="24"/>
        </w:rPr>
        <w:t>融合机制的探索与实践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/>
          <w:sz w:val="24"/>
        </w:rPr>
        <w:lastRenderedPageBreak/>
        <w:t>基于新工科、新农科、新文科、新医科混合式课程教学改革实践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基于虚拟教研室的新型教学基层组织建设的研究与实践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高职专业(群)建设数字化转型的内涵与路径研究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人工智能+教育背景下的职业院校教学生态研究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人工智能+教育背景</w:t>
      </w:r>
      <w:proofErr w:type="gramStart"/>
      <w:r w:rsidRPr="003F7910">
        <w:rPr>
          <w:rFonts w:ascii="宋体" w:hAnsi="宋体" w:hint="eastAsia"/>
          <w:sz w:val="24"/>
        </w:rPr>
        <w:t>下职业</w:t>
      </w:r>
      <w:proofErr w:type="gramEnd"/>
      <w:r w:rsidRPr="003F7910">
        <w:rPr>
          <w:rFonts w:ascii="宋体" w:hAnsi="宋体" w:hint="eastAsia"/>
          <w:sz w:val="24"/>
        </w:rPr>
        <w:t>院校专业教学资源库建设研究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利用知识图谱、教学大数据、人工智能等技术，构建个性化教育教学生态建设的研究与实践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基于</w:t>
      </w:r>
      <w:proofErr w:type="gramStart"/>
      <w:r w:rsidRPr="003F7910">
        <w:rPr>
          <w:rFonts w:ascii="宋体" w:hAnsi="宋体" w:hint="eastAsia"/>
          <w:sz w:val="24"/>
        </w:rPr>
        <w:t>微服务</w:t>
      </w:r>
      <w:proofErr w:type="gramEnd"/>
      <w:r w:rsidRPr="003F7910">
        <w:rPr>
          <w:rFonts w:ascii="宋体" w:hAnsi="宋体" w:hint="eastAsia"/>
          <w:sz w:val="24"/>
        </w:rPr>
        <w:t>技术，构建“1+N”的智慧教育数字基座的研究与实践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人工智能与教育融合背景下，推动一流专业建设及专业认证的数字化系统建设与实践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依托智慧教育一体化教学与管理平台，推动职业院校专业建设和人才培养高质量发展的研究与实践</w:t>
      </w:r>
    </w:p>
    <w:p w:rsidR="008D36DC" w:rsidRPr="003F7910" w:rsidRDefault="006F32F5">
      <w:pPr>
        <w:widowControl/>
        <w:numPr>
          <w:ilvl w:val="0"/>
          <w:numId w:val="2"/>
        </w:numPr>
        <w:tabs>
          <w:tab w:val="clear" w:pos="0"/>
          <w:tab w:val="left" w:pos="420"/>
        </w:tabs>
        <w:spacing w:line="360" w:lineRule="auto"/>
        <w:ind w:left="0" w:firstLine="0"/>
        <w:jc w:val="left"/>
        <w:rPr>
          <w:rFonts w:ascii="宋体" w:hAnsi="宋体"/>
          <w:sz w:val="24"/>
        </w:rPr>
      </w:pPr>
      <w:r w:rsidRPr="003F7910">
        <w:rPr>
          <w:rFonts w:ascii="宋体" w:hAnsi="宋体" w:hint="eastAsia"/>
          <w:sz w:val="24"/>
        </w:rPr>
        <w:t>智慧教育背景下跨学校、跨区域优质教学资源建设与协同育人机制探索与实践</w:t>
      </w:r>
    </w:p>
    <w:p w:rsidR="008D36DC" w:rsidRPr="003F7910" w:rsidRDefault="008D36DC">
      <w:pPr>
        <w:pStyle w:val="a3"/>
        <w:ind w:firstLineChars="0" w:firstLine="0"/>
      </w:pPr>
    </w:p>
    <w:p w:rsidR="008D36DC" w:rsidRPr="003F7910" w:rsidRDefault="008D36DC">
      <w:pPr>
        <w:widowControl/>
        <w:jc w:val="left"/>
        <w:rPr>
          <w:rFonts w:ascii="宋体" w:hAnsi="宋体"/>
          <w:sz w:val="24"/>
        </w:rPr>
      </w:pPr>
    </w:p>
    <w:sectPr w:rsidR="008D36DC" w:rsidRPr="003F7910">
      <w:footerReference w:type="default" r:id="rId8"/>
      <w:footerReference w:type="first" r:id="rId9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A5" w:rsidRDefault="009F27A5">
      <w:r>
        <w:separator/>
      </w:r>
    </w:p>
  </w:endnote>
  <w:endnote w:type="continuationSeparator" w:id="0">
    <w:p w:rsidR="009F27A5" w:rsidRDefault="009F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DC" w:rsidRDefault="008D36D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DC" w:rsidRDefault="008D36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A5" w:rsidRDefault="009F27A5">
      <w:r>
        <w:separator/>
      </w:r>
    </w:p>
  </w:footnote>
  <w:footnote w:type="continuationSeparator" w:id="0">
    <w:p w:rsidR="009F27A5" w:rsidRDefault="009F2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3BE1A8"/>
    <w:multiLevelType w:val="singleLevel"/>
    <w:tmpl w:val="BB3BE1A8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425" w:hanging="425"/>
      </w:pPr>
      <w:rPr>
        <w:rFonts w:hint="default"/>
      </w:rPr>
    </w:lvl>
  </w:abstractNum>
  <w:abstractNum w:abstractNumId="1">
    <w:nsid w:val="34230D6F"/>
    <w:multiLevelType w:val="singleLevel"/>
    <w:tmpl w:val="34230D6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DC"/>
    <w:rsid w:val="002E4552"/>
    <w:rsid w:val="003F7910"/>
    <w:rsid w:val="006974E3"/>
    <w:rsid w:val="006F32F5"/>
    <w:rsid w:val="008D36DC"/>
    <w:rsid w:val="009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1A6620CE-0D38-4500-8CE0-50A17C1E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link w:val="Char"/>
    <w:uiPriority w:val="99"/>
    <w:semiHidden/>
    <w:qFormat/>
    <w:pPr>
      <w:jc w:val="left"/>
    </w:pPr>
    <w:rPr>
      <w:rFonts w:ascii="Calibri" w:hAnsi="Calibri"/>
    </w:rPr>
  </w:style>
  <w:style w:type="paragraph" w:styleId="a6">
    <w:name w:val="Date"/>
    <w:basedOn w:val="a"/>
    <w:next w:val="a"/>
    <w:link w:val="Char0"/>
    <w:uiPriority w:val="99"/>
    <w:unhideWhenUsed/>
    <w:pPr>
      <w:ind w:leftChars="2500" w:left="100"/>
    </w:p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character" w:styleId="aa">
    <w:name w:val="Strong"/>
    <w:uiPriority w:val="22"/>
    <w:qFormat/>
    <w:rPr>
      <w:b/>
    </w:rPr>
  </w:style>
  <w:style w:type="character" w:styleId="ab">
    <w:name w:val="FollowedHyperlink"/>
    <w:uiPriority w:val="99"/>
    <w:unhideWhenUsed/>
    <w:rPr>
      <w:color w:val="444444"/>
      <w:u w:val="none"/>
    </w:rPr>
  </w:style>
  <w:style w:type="character" w:styleId="ac">
    <w:name w:val="Emphasis"/>
    <w:uiPriority w:val="20"/>
    <w:qFormat/>
  </w:style>
  <w:style w:type="character" w:styleId="ad">
    <w:name w:val="Hyperlink"/>
    <w:uiPriority w:val="99"/>
    <w:unhideWhenUsed/>
    <w:rPr>
      <w:color w:val="444444"/>
      <w:u w:val="none"/>
    </w:rPr>
  </w:style>
  <w:style w:type="character" w:customStyle="1" w:styleId="Char">
    <w:name w:val="批注文字 Char"/>
    <w:link w:val="a5"/>
    <w:uiPriority w:val="99"/>
    <w:semiHidden/>
    <w:rPr>
      <w:rFonts w:ascii="Calibri" w:eastAsia="宋体" w:hAnsi="Calibri" w:cs="Times New Roman"/>
      <w:kern w:val="2"/>
      <w:sz w:val="21"/>
      <w:szCs w:val="24"/>
    </w:rPr>
  </w:style>
  <w:style w:type="character" w:customStyle="1" w:styleId="Char0">
    <w:name w:val="日期 Char"/>
    <w:link w:val="a6"/>
    <w:uiPriority w:val="99"/>
    <w:semiHidden/>
    <w:rPr>
      <w:kern w:val="2"/>
      <w:sz w:val="21"/>
      <w:szCs w:val="24"/>
    </w:rPr>
  </w:style>
  <w:style w:type="character" w:customStyle="1" w:styleId="ae">
    <w:name w:val="未处理的提及"/>
    <w:uiPriority w:val="99"/>
    <w:unhideWhenUsed/>
    <w:rPr>
      <w:color w:val="605E5C"/>
      <w:shd w:val="clear" w:color="auto" w:fill="E1DFDD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等线" w:eastAsia="等线" w:hAnsi="等线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5">
    <w:name w:val="15"/>
    <w:basedOn w:val="a0"/>
    <w:rPr>
      <w:rFonts w:ascii="Calibri" w:hAnsi="Calibri" w:cs="Calibri" w:hint="default"/>
      <w:b/>
    </w:rPr>
  </w:style>
  <w:style w:type="character" w:customStyle="1" w:styleId="100">
    <w:name w:val="10"/>
    <w:basedOn w:val="a0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浙高教学会〔2015〕3号</dc:title>
  <dc:creator>浙高教学会</dc:creator>
  <cp:lastModifiedBy>文慧</cp:lastModifiedBy>
  <cp:revision>4</cp:revision>
  <cp:lastPrinted>2015-05-30T00:42:00Z</cp:lastPrinted>
  <dcterms:created xsi:type="dcterms:W3CDTF">2020-02-27T12:14:00Z</dcterms:created>
  <dcterms:modified xsi:type="dcterms:W3CDTF">2024-03-06T07:52:00Z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2052-12.9.1</vt:lpwstr>
  </property>
  <property fmtid="{D5CDD505-2E9C-101B-9397-08002B2CF9AE}" pid="3" name="ICV">
    <vt:lpwstr>744495CF4D7635DA33D6E265276FEE3A_43</vt:lpwstr>
  </property>
</Properties>
</file>