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 w:line="480" w:lineRule="exact"/>
        <w:jc w:val="both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黑体" w:eastAsia="黑体" w:cs="黑体"/>
          <w:color w:val="000000"/>
          <w:sz w:val="32"/>
          <w:szCs w:val="32"/>
        </w:rPr>
        <w:t>附件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1</w:t>
      </w:r>
    </w:p>
    <w:p>
      <w:pPr>
        <w:spacing w:line="560" w:lineRule="exact"/>
        <w:rPr>
          <w:rFonts w:ascii="黑体" w:hAnsi="Times New Roman" w:eastAsia="黑体" w:cs="Times New Roman"/>
          <w:b/>
          <w:bCs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spacing w:val="-6"/>
          <w:sz w:val="44"/>
          <w:szCs w:val="44"/>
        </w:rPr>
      </w:pPr>
      <w:r>
        <w:rPr>
          <w:rFonts w:ascii="方正小标宋简体" w:hAnsi="Times New Roman" w:eastAsia="方正小标宋简体" w:cs="方正小标宋简体"/>
          <w:spacing w:val="-6"/>
          <w:sz w:val="44"/>
          <w:szCs w:val="44"/>
        </w:rPr>
        <w:t>2018</w:t>
      </w:r>
      <w:r>
        <w:rPr>
          <w:rFonts w:hint="eastAsia" w:ascii="方正小标宋简体" w:hAnsi="Times New Roman" w:eastAsia="方正小标宋简体" w:cs="方正小标宋简体"/>
          <w:spacing w:val="-6"/>
          <w:sz w:val="44"/>
          <w:szCs w:val="44"/>
        </w:rPr>
        <w:t>年度金华市社科规划对策类课题参考指南</w:t>
      </w:r>
    </w:p>
    <w:p>
      <w:pPr>
        <w:spacing w:line="560" w:lineRule="exact"/>
        <w:ind w:firstLine="640" w:firstLineChars="200"/>
        <w:rPr>
          <w:rFonts w:cs="Times New Roman"/>
          <w:sz w:val="32"/>
          <w:szCs w:val="32"/>
        </w:rPr>
      </w:pPr>
    </w:p>
    <w:p>
      <w:pPr>
        <w:pStyle w:val="7"/>
        <w:spacing w:before="0" w:beforeAutospacing="0" w:after="0" w:afterAutospacing="0" w:line="560" w:lineRule="exact"/>
        <w:ind w:firstLine="616" w:firstLineChars="200"/>
        <w:jc w:val="both"/>
        <w:rPr>
          <w:rFonts w:ascii="Times New Roman" w:hAnsi="Times New Roman" w:eastAsia="仿宋_GB2312" w:cs="Times New Roman"/>
          <w:color w:val="000000"/>
          <w:spacing w:val="-6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pacing w:val="-6"/>
          <w:sz w:val="32"/>
          <w:szCs w:val="32"/>
        </w:rPr>
        <w:t xml:space="preserve">1. 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32"/>
          <w:szCs w:val="32"/>
        </w:rPr>
        <w:t>以“最多跑一次”改革撬动各领域深化改革的对策和研究；</w:t>
      </w:r>
    </w:p>
    <w:p>
      <w:pPr>
        <w:pStyle w:val="7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2.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全力融入大湾区大花园大通道大都市区建设，着力金义一体化、全域同城化、发展特色化，加快建设组团式现代化都市区的对策和研究；</w:t>
      </w:r>
    </w:p>
    <w:p>
      <w:pPr>
        <w:pStyle w:val="7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3.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围绕内建综合交通、金义科创、浙中生态“三条廊道”，外筑义新欧、义甬舟、跨境电商“三大通道”的对策和研究；</w:t>
      </w:r>
    </w:p>
    <w:p>
      <w:pPr>
        <w:pStyle w:val="7"/>
        <w:spacing w:before="0" w:beforeAutospacing="0" w:after="0" w:afterAutospacing="0" w:line="560" w:lineRule="exact"/>
        <w:ind w:firstLine="616" w:firstLineChars="200"/>
        <w:jc w:val="both"/>
        <w:rPr>
          <w:rFonts w:ascii="Times New Roman" w:hAnsi="Times New Roman" w:eastAsia="仿宋_GB2312" w:cs="Times New Roman"/>
          <w:color w:val="000000"/>
          <w:spacing w:val="-6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pacing w:val="-6"/>
          <w:sz w:val="32"/>
          <w:szCs w:val="32"/>
        </w:rPr>
        <w:t xml:space="preserve">4. </w:t>
      </w:r>
      <w:r>
        <w:rPr>
          <w:rFonts w:hint="eastAsia" w:ascii="Times New Roman" w:hAnsi="Times New Roman" w:eastAsia="仿宋_GB2312" w:cs="仿宋_GB2312"/>
          <w:color w:val="000000"/>
          <w:spacing w:val="-6"/>
          <w:sz w:val="32"/>
          <w:szCs w:val="32"/>
        </w:rPr>
        <w:t>金华实施乡村振兴战略，加强和美乡村建设的路径和对策；</w:t>
      </w:r>
    </w:p>
    <w:p>
      <w:pPr>
        <w:pStyle w:val="7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5.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大力发展金华实体经济，锚定先进制造业、现代服务业，培育壮大新动能，提升转型旧动能，打造“双创”升级版，加快建设全省高质量发展的重要增长极的对策和研究；</w:t>
      </w:r>
    </w:p>
    <w:p>
      <w:pPr>
        <w:pStyle w:val="7"/>
        <w:spacing w:before="0" w:beforeAutospacing="0" w:after="0" w:afterAutospacing="0" w:line="560" w:lineRule="exact"/>
        <w:ind w:firstLine="632" w:firstLineChars="200"/>
        <w:jc w:val="both"/>
        <w:rPr>
          <w:rFonts w:ascii="Times New Roman" w:hAnsi="Times New Roman" w:eastAsia="仿宋_GB2312" w:cs="Times New Roman"/>
          <w:color w:val="000000"/>
          <w:spacing w:val="-2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pacing w:val="-2"/>
          <w:sz w:val="32"/>
          <w:szCs w:val="32"/>
        </w:rPr>
        <w:t xml:space="preserve">6. </w:t>
      </w:r>
      <w:r>
        <w:rPr>
          <w:rFonts w:hint="eastAsia" w:ascii="Times New Roman" w:hAnsi="Times New Roman" w:eastAsia="仿宋_GB2312" w:cs="仿宋_GB2312"/>
          <w:color w:val="000000"/>
          <w:spacing w:val="-2"/>
          <w:sz w:val="32"/>
          <w:szCs w:val="32"/>
        </w:rPr>
        <w:t>打好“三大攻坚战”，确保金融生态根本好转、政府债务安全运行，确保脱贫“消薄”任务全面完成，确保生态环境质量全面改善，为新时代现代化都市区建设扫清障碍的对策和研究；</w:t>
      </w:r>
    </w:p>
    <w:p>
      <w:pPr>
        <w:pStyle w:val="7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7.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推进“文化金华”十大工程建设的对策和研究；</w:t>
      </w:r>
    </w:p>
    <w:p>
      <w:pPr>
        <w:pStyle w:val="7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8.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打响“学在金华”、“健康金华”、“宜居金华”品牌，增强群众获得感的对策和研究。</w:t>
      </w:r>
    </w:p>
    <w:p>
      <w:pPr>
        <w:pStyle w:val="7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7"/>
        <w:spacing w:before="0" w:beforeAutospacing="0" w:after="0" w:afterAutospacing="0" w:line="560" w:lineRule="exact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ind w:firstLine="240" w:firstLineChars="100"/>
        <w:rPr>
          <w:rFonts w:ascii="宋体" w:cs="Times New Roman"/>
          <w:sz w:val="24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5" w:right="1531" w:bottom="1814" w:left="1531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ascii="Times New Roman" w:hAnsi="Times New Roman" w:cs="Times New Roman"/>
        <w:sz w:val="28"/>
        <w:szCs w:val="28"/>
      </w:rPr>
    </w:pPr>
    <w:r>
      <w:rPr>
        <w:rStyle w:val="10"/>
        <w:rFonts w:ascii="Times New Roman" w:hAnsi="Times New Roman" w:cs="Times New Roman"/>
        <w:sz w:val="28"/>
        <w:szCs w:val="28"/>
      </w:rPr>
      <w:t xml:space="preserve">— </w:t>
    </w:r>
    <w:r>
      <w:rPr>
        <w:rStyle w:val="10"/>
        <w:rFonts w:ascii="Times New Roman" w:hAnsi="Times New Roman" w:cs="Times New Roman"/>
        <w:sz w:val="28"/>
        <w:szCs w:val="28"/>
      </w:rPr>
      <w:fldChar w:fldCharType="begin"/>
    </w:r>
    <w:r>
      <w:rPr>
        <w:rStyle w:val="10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10"/>
        <w:rFonts w:ascii="Times New Roman" w:hAnsi="Times New Roman" w:cs="Times New Roman"/>
        <w:sz w:val="28"/>
        <w:szCs w:val="28"/>
      </w:rPr>
      <w:fldChar w:fldCharType="separate"/>
    </w:r>
    <w:r>
      <w:rPr>
        <w:rStyle w:val="10"/>
        <w:rFonts w:ascii="Times New Roman" w:hAnsi="Times New Roman" w:cs="Times New Roman"/>
        <w:sz w:val="28"/>
        <w:szCs w:val="28"/>
      </w:rPr>
      <w:t>1</w:t>
    </w:r>
    <w:r>
      <w:rPr>
        <w:rStyle w:val="10"/>
        <w:rFonts w:ascii="Times New Roman" w:hAnsi="Times New Roman" w:cs="Times New Roman"/>
        <w:sz w:val="28"/>
        <w:szCs w:val="28"/>
      </w:rPr>
      <w:fldChar w:fldCharType="end"/>
    </w:r>
    <w:r>
      <w:rPr>
        <w:rStyle w:val="10"/>
        <w:rFonts w:ascii="Times New Roman" w:hAnsi="Times New Roman" w:cs="Times New Roman"/>
        <w:sz w:val="28"/>
        <w:szCs w:val="28"/>
      </w:rPr>
      <w:t xml:space="preserve"> —</w:t>
    </w:r>
  </w:p>
  <w:p>
    <w:pPr>
      <w:pStyle w:val="5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0B"/>
    <w:rsid w:val="00014362"/>
    <w:rsid w:val="000360AC"/>
    <w:rsid w:val="0008384F"/>
    <w:rsid w:val="000B3CC8"/>
    <w:rsid w:val="000C14D0"/>
    <w:rsid w:val="000D64EE"/>
    <w:rsid w:val="00165548"/>
    <w:rsid w:val="001F09EA"/>
    <w:rsid w:val="00221131"/>
    <w:rsid w:val="00236F6B"/>
    <w:rsid w:val="002502A4"/>
    <w:rsid w:val="002B11D3"/>
    <w:rsid w:val="002B1E2F"/>
    <w:rsid w:val="002C0F71"/>
    <w:rsid w:val="002C4585"/>
    <w:rsid w:val="002D6555"/>
    <w:rsid w:val="002E06F5"/>
    <w:rsid w:val="002F76E8"/>
    <w:rsid w:val="00347B8F"/>
    <w:rsid w:val="00364E59"/>
    <w:rsid w:val="003806EE"/>
    <w:rsid w:val="00397819"/>
    <w:rsid w:val="003C4AEA"/>
    <w:rsid w:val="003C69B6"/>
    <w:rsid w:val="003E18DB"/>
    <w:rsid w:val="00432C67"/>
    <w:rsid w:val="00436555"/>
    <w:rsid w:val="00441A4F"/>
    <w:rsid w:val="00513A6B"/>
    <w:rsid w:val="005324D7"/>
    <w:rsid w:val="00541192"/>
    <w:rsid w:val="00567517"/>
    <w:rsid w:val="00577D0A"/>
    <w:rsid w:val="00667F86"/>
    <w:rsid w:val="006828B1"/>
    <w:rsid w:val="006D17F2"/>
    <w:rsid w:val="007005E9"/>
    <w:rsid w:val="0076035E"/>
    <w:rsid w:val="007E530A"/>
    <w:rsid w:val="00881744"/>
    <w:rsid w:val="0092697B"/>
    <w:rsid w:val="009442E8"/>
    <w:rsid w:val="009F4521"/>
    <w:rsid w:val="00A05377"/>
    <w:rsid w:val="00A120E5"/>
    <w:rsid w:val="00A17B17"/>
    <w:rsid w:val="00A2262A"/>
    <w:rsid w:val="00A627DB"/>
    <w:rsid w:val="00A7355F"/>
    <w:rsid w:val="00A95563"/>
    <w:rsid w:val="00AA702D"/>
    <w:rsid w:val="00AB16F6"/>
    <w:rsid w:val="00AD7C74"/>
    <w:rsid w:val="00AE239C"/>
    <w:rsid w:val="00AE3A0B"/>
    <w:rsid w:val="00B208EA"/>
    <w:rsid w:val="00B277C8"/>
    <w:rsid w:val="00B360DE"/>
    <w:rsid w:val="00B408AB"/>
    <w:rsid w:val="00B40C7B"/>
    <w:rsid w:val="00B43603"/>
    <w:rsid w:val="00BB3A48"/>
    <w:rsid w:val="00BB4045"/>
    <w:rsid w:val="00C065E1"/>
    <w:rsid w:val="00C25E5F"/>
    <w:rsid w:val="00C33CCC"/>
    <w:rsid w:val="00C700C4"/>
    <w:rsid w:val="00C742EE"/>
    <w:rsid w:val="00C87C03"/>
    <w:rsid w:val="00C90E61"/>
    <w:rsid w:val="00CA1265"/>
    <w:rsid w:val="00CA3350"/>
    <w:rsid w:val="00D210E3"/>
    <w:rsid w:val="00D627A6"/>
    <w:rsid w:val="00DB0DE6"/>
    <w:rsid w:val="00DB4BCC"/>
    <w:rsid w:val="00DC662A"/>
    <w:rsid w:val="00DD5B24"/>
    <w:rsid w:val="00E43B14"/>
    <w:rsid w:val="00E87D6E"/>
    <w:rsid w:val="00F27AF2"/>
    <w:rsid w:val="00F335F5"/>
    <w:rsid w:val="00F478E6"/>
    <w:rsid w:val="00FA38E7"/>
    <w:rsid w:val="00FC21C3"/>
    <w:rsid w:val="00FD56F4"/>
    <w:rsid w:val="00FD69F5"/>
    <w:rsid w:val="777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iPriority w:val="99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iPriority w:val="99"/>
    <w:pPr>
      <w:ind w:left="100" w:leftChars="2500"/>
    </w:pPr>
  </w:style>
  <w:style w:type="paragraph" w:styleId="4">
    <w:name w:val="Balloon Text"/>
    <w:basedOn w:val="1"/>
    <w:link w:val="18"/>
    <w:semiHidden/>
    <w:uiPriority w:val="99"/>
    <w:rPr>
      <w:sz w:val="18"/>
      <w:szCs w:val="18"/>
    </w:rPr>
  </w:style>
  <w:style w:type="paragraph" w:styleId="5">
    <w:name w:val="footer"/>
    <w:basedOn w:val="1"/>
    <w:link w:val="1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b/>
      <w:bCs/>
    </w:rPr>
  </w:style>
  <w:style w:type="character" w:styleId="10">
    <w:name w:val="page number"/>
    <w:basedOn w:val="8"/>
    <w:uiPriority w:val="99"/>
  </w:style>
  <w:style w:type="character" w:styleId="11">
    <w:name w:val="Hyperlink"/>
    <w:basedOn w:val="8"/>
    <w:semiHidden/>
    <w:uiPriority w:val="99"/>
    <w:rPr>
      <w:color w:val="0000FF"/>
      <w:u w:val="single"/>
    </w:rPr>
  </w:style>
  <w:style w:type="table" w:styleId="13">
    <w:name w:val="Table Grid"/>
    <w:basedOn w:val="12"/>
    <w:locked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Heading 1 Char"/>
    <w:basedOn w:val="8"/>
    <w:link w:val="2"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Header Char"/>
    <w:basedOn w:val="8"/>
    <w:link w:val="6"/>
    <w:semiHidden/>
    <w:qFormat/>
    <w:locked/>
    <w:uiPriority w:val="99"/>
    <w:rPr>
      <w:sz w:val="18"/>
      <w:szCs w:val="18"/>
    </w:rPr>
  </w:style>
  <w:style w:type="character" w:customStyle="1" w:styleId="16">
    <w:name w:val="Footer Char"/>
    <w:basedOn w:val="8"/>
    <w:link w:val="5"/>
    <w:semiHidden/>
    <w:locked/>
    <w:uiPriority w:val="99"/>
    <w:rPr>
      <w:sz w:val="18"/>
      <w:szCs w:val="18"/>
    </w:rPr>
  </w:style>
  <w:style w:type="character" w:customStyle="1" w:styleId="17">
    <w:name w:val="Date Char"/>
    <w:basedOn w:val="8"/>
    <w:link w:val="3"/>
    <w:semiHidden/>
    <w:locked/>
    <w:uiPriority w:val="99"/>
  </w:style>
  <w:style w:type="character" w:customStyle="1" w:styleId="18">
    <w:name w:val="Balloon Text Char"/>
    <w:basedOn w:val="8"/>
    <w:link w:val="4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6</Pages>
  <Words>291</Words>
  <Characters>1664</Characters>
  <Lines>0</Lines>
  <Paragraphs>0</Paragraphs>
  <TotalTime>44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2018-08-24T03:49:00Z</dcterms:created>
  <dc:creator>John</dc:creator>
  <cp:lastModifiedBy>Administrator</cp:lastModifiedBy>
  <cp:lastPrinted>2018-08-24T05:12:00Z</cp:lastPrinted>
  <dcterms:modified xsi:type="dcterms:W3CDTF">2018-09-07T03:18:14Z</dcterms:modified>
  <dc:title>金华市社会科学院文件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